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u w:val="single"/>
          <w:shd w:fill="auto" w:val="clear"/>
        </w:rPr>
        <w:t xml:space="preserve">CURRICULUM VITAE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Name                                         IJEOMA    OTUOMASIRICHI  NWOBU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ADDRESS:                                   NO.2 TONY OGBOJI STREET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PATRICK YAKOWA ESTATE; ;NARAYI  HIGH COST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KADUNA STATE.</w:t>
      </w: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E-MAIL:                                     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ije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nwobu24@gmail.com</w:t>
      </w: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272" w:leader="none"/>
          <w:tab w:val="left" w:pos="8520" w:leader="none"/>
        </w:tabs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TELEPHONES:                             08034507363    ;08175359708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DATE  OF BIRTH:                        01—03—63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STATE OF ORIGIN:                      ABIA  SATE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NATIONALITY:                             NIGERIAN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MARITAL  STATUS:                      MARRIED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             </w:t>
      </w:r>
      <w:r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u w:val="single"/>
          <w:shd w:fill="auto" w:val="clear"/>
        </w:rPr>
        <w:t xml:space="preserve"> INSTITUTIONS  ATTENDED  WITH  DATES: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*UMUAKWU  COMMUNITY  PRIMARY SCHOOL,ABIA  STATE</w:t>
        <w:tab/>
        <w:tab/>
        <w:t xml:space="preserve">       1972-1975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*NSUKKA  CENTRAL  SCHOOL,ENUGU STATE</w:t>
        <w:tab/>
        <w:tab/>
        <w:tab/>
        <w:tab/>
        <w:t xml:space="preserve">                   1975-1976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*L.E.A. PRIMARY  SCHOOL  ABS1; KADUN,’ KADUNA STATE</w:t>
        <w:tab/>
        <w:tab/>
        <w:tab/>
        <w:t xml:space="preserve">       1976-1978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*GOVERNMENT  GIRLS’ SECONDARY SCHOOL,KAWO KAUNA STATE</w:t>
        <w:tab/>
        <w:t xml:space="preserve">       1978-1983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*UNIVERSITY  OF NIGERIA ,NSUKKA; EUNGU STATE</w:t>
        <w:tab/>
        <w:tab/>
        <w:tab/>
        <w:tab/>
        <w:t xml:space="preserve">       1984-1989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</w:t>
      </w:r>
      <w:r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shd w:fill="auto" w:val="clear"/>
        </w:rPr>
        <w:t xml:space="preserve">            </w:t>
      </w:r>
      <w:r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u w:val="single"/>
          <w:shd w:fill="auto" w:val="clear"/>
        </w:rPr>
        <w:t xml:space="preserve">ACADEMIC   QUALIFICATIONS  OBTAINED: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*FIRST  LEAVING  SCHOOL  CERTIFICATE                                                                          1978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*GENERAL CERTIFICATE OF EDUCATION [G.C.E.]                                                             1983                  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*BACHELOR  OF PHARMACY[B.PHARM.]                                                                           1989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shd w:fill="auto" w:val="clear"/>
        </w:rPr>
        <w:t xml:space="preserve">                   </w:t>
      </w:r>
      <w:r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WORKING  EXPERIENCE</w:t>
      </w: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*GENRALL  HOSPITAL.LAGOS [INTERNSHIP</w:t>
      </w:r>
      <w:r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shd w:fill="auto" w:val="clear"/>
        </w:rPr>
        <w:t xml:space="preserve">]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*MASSEY CHILDREN HOSPITAL, LAGOS  [INTERNSHIP]</w:t>
      </w: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*ISLAND MATERNITY HOPITAL ,LAGOS [INTERNSHIP]</w:t>
      </w: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*INSPECTORATE  DIVISION, IKEJA[INTERNSHIP]                                                   1990-1991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*FULGA  INTERNATION  HOSPITAL.MBIAABAM</w:t>
      </w:r>
    </w:p>
    <w:p>
      <w:pPr>
        <w:spacing w:before="0" w:after="200" w:line="276"/>
        <w:ind w:right="0" w:left="142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IBIONO ITU.L.G.A..AKWA IBOM STATE.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[ N .Y .S..C----PHARMACIST I/C]                                                                              1991-1992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*TADA   PHARMACY,, KADUNA;KADUNA STATE.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[SUPERINTENDENT PHARMACY]                                                                          1992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*AHMADU  BELLO UNIVERSITY  TEACHING  HOSPITAL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ZARIA ,KADUNA  STATE [PHARMACIST]                                                       1992-1994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*SOLMORA PHARMACY,KADUNA,KADUNA STATE           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[SUPERINTENDENT PHARMACIST]                                                                      1994—1996 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*COMPLEX   PHARMACY LTD ,KADUNA,KADUNA STAT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[SUPERINTENDENT PHARMACIST]                                                                       1996—2013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*JOEZER   PHARMACY LTD, KUJE  F.C.T. ABUJA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[SUPERINTENDENT   PHARMACIST]                                                                  2014-2015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*SIGHT SAVERS INTERNATIONAL [N.G.O.]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[INDEPENDENT MONITOR ON NEGLECTED TROPICAL DISEASES]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TRAINING COMMUNITY DRUG DISTRUBTORS AND SCHOOL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PROGRAMME IMPLEMENTERS ON MASS ADMINISTRATION OF DRUGS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DATA EVALUATION AND REPORT COLECTIONS                                              2015---2016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*W.H.O.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[INDEPENDENT MONITOR ON IMMUNIZATION[E.P.I]                                    2016-2017</w:t>
        <w:tab/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*KADUNA STATE MOH-LOGISTICS  MANAGEMENT  COORDINATING UNIT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[VOLUNTEER STAFF]                                                                                        2017- TO DATE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PICK&amp; PACK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REPORTS   COLLECTION AND REVIEW ON  HIV/AIDS, RH/FP, MALARIA, TB AND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VACCINES  PROGRAMMES.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POPULATING   REPORTS  OF  THE  ABOVE MENTIONED  HEALTH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PROGAMMES ON THE QSSR[QUARTERLY STATE STATUS  REPORT] OF THE ILMIS TOOL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TRAINING OF PHARMACY PERSONNEL IN HEALTH FACILITIES ON SENDING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DAILY SALES REPORT VIA SMS IN THE KADUNA STATE   SUPPLY CHAIN 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ASSESSMENT OF  HEALTH  FACILITIES FOR SCALING UP ON THE KADUNA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STATE  SUPPLY CHAIN MANAGEMENT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LAST  MILE  DISTRIBUTION  OF  HEALTH  COMMODITIES.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MONITORING  AND SUPERVISION VISITS[MSV]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MONTHLY STOCK TAKING]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*CONSULTANT TO GLOBAL FUND[USAID]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shd w:fill="auto" w:val="clear"/>
        </w:rPr>
        <w:t xml:space="preserve">                      </w:t>
      </w:r>
      <w:r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CONTINUING EDUCATION PRGRAMME: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ATTENDED VARIOUS WORKSHOPS,CONFERENCES AND CONTINUING EDUCATION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PROGRAMMES AS ORGANISED BY THE PHARMACISTS’ COUNCIL OF NIGERIA.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shd w:fill="auto" w:val="clear"/>
        </w:rPr>
        <w:t xml:space="preserve">                       </w:t>
      </w:r>
      <w:r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MEMBERSHIP OF PROFESSIONAL BODIES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PHARMACEUTICAL SOCIETTY OF NIGERIA[PSN]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ASSOCIATION OF COMMUNITY PHARMACISTS OF NIGERIA[ACPN]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ASSOCIATION OF LADY PHARMACISTS’ OF NIGERIA[ALPS]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REGISTERED WITH THE PHARMACISTS’ COUNCIL  OF  NIGERIA [PCN]  WITH PERM.REG.NO—009359</w:t>
      </w: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w:tab/>
      </w:r>
      <w:r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shd w:fill="auto" w:val="clear"/>
        </w:rPr>
        <w:t xml:space="preserve">                 </w:t>
      </w:r>
      <w:r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  HOBBIES </w:t>
      </w:r>
    </w:p>
    <w:p>
      <w:pPr>
        <w:spacing w:before="0" w:after="200" w:line="276"/>
        <w:ind w:right="0" w:left="-142" w:firstLine="142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READING,   LEARNING NEW THINGS,   HELPING PEOPLE   AND   COOKING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shd w:fill="auto" w:val="clear"/>
        </w:rPr>
        <w:t xml:space="preserve">                          </w:t>
      </w:r>
      <w:r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REFEREES</w:t>
      </w:r>
    </w:p>
    <w:p>
      <w:pPr>
        <w:spacing w:before="0" w:after="200" w:line="276"/>
        <w:ind w:right="0" w:left="0" w:firstLine="0"/>
        <w:jc w:val="both"/>
        <w:rPr>
          <w:rFonts w:ascii="Britannic Bold" w:hAnsi="Britannic Bold" w:cs="Britannic Bold" w:eastAsia="Britannic Bold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MR. CHRISTIAN NWOSU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NTD TECHNICAL  MANAGER.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SIGHTSAVERS  INTERNATIOAL .       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KADUNA  STATE.     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07036170387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E-MAIL:cnwosu@sightsavers.org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MRS HOPE G. BULUS 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CONSULTANT.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NSCIP.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KADUNA.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08053664543.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E-MAIL:bulusgyamndahhope @yahoo.com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PHARM. DANIEL YAKUBU.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DEPUTY  D.P.S./SUPERVISOR L.M.C.U.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PHARMACEUTICAL  SERVICES  DEPT.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KADUNA  STATE  M.O.H.&amp;H.S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08023550696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E-MAIL:   yakubudaniel66@gmail.com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mailto:ijechike@yahoo.com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